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0001711184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MiNK Therapeutics,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001-40908</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149 FIFTH AVENUE</w:t>
              <w:br/>
              <w:t>SUITE 500</w:t>
              <w:br/>
              <w:t>NEW YORK</w:t>
              <w:br/>
              <w:t xml:space="preserve">NEW YORK </w:t>
              <w:br/>
              <w:t>10010</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212-994-8250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Buell Jennifer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PRESIDENT AND CHIEF EXECUTIVE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870"/>
        <w:gridCol w:w="1101"/>
        <w:gridCol w:w="1305"/>
        <w:gridCol w:w="1492"/>
        <w:gridCol w:w="1531"/>
        <w:gridCol w:w="1338"/>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870" w:type="dxa"/>
            <w:tcBorders/>
            <w:vAlign w:val="center"/>
          </w:tcPr>
          <w:p>
            <w:pPr>
              <w:pStyle w:val="TableHeading"/>
              <w:suppressLineNumbers/>
              <w:bidi w:val="0"/>
              <w:spacing w:before="0" w:after="283"/>
              <w:jc w:val="center"/>
              <w:rPr/>
            </w:pPr>
            <w:r>
              <w:rPr/>
              <w:t>Name and Address of the Broker</w:t>
            </w:r>
          </w:p>
        </w:tc>
        <w:tc>
          <w:tcPr>
            <w:tcW w:w="1101" w:type="dxa"/>
            <w:tcBorders/>
            <w:vAlign w:val="center"/>
          </w:tcPr>
          <w:p>
            <w:pPr>
              <w:pStyle w:val="TableHeading"/>
              <w:suppressLineNumbers/>
              <w:bidi w:val="0"/>
              <w:spacing w:before="0" w:after="283"/>
              <w:jc w:val="center"/>
              <w:rPr/>
            </w:pPr>
            <w:r>
              <w:rPr/>
              <w:t>Number of Shares or Other Units To Be Sold</w:t>
            </w:r>
          </w:p>
        </w:tc>
        <w:tc>
          <w:tcPr>
            <w:tcW w:w="1305" w:type="dxa"/>
            <w:tcBorders/>
            <w:vAlign w:val="center"/>
          </w:tcPr>
          <w:p>
            <w:pPr>
              <w:pStyle w:val="TableHeading"/>
              <w:suppressLineNumbers/>
              <w:bidi w:val="0"/>
              <w:spacing w:before="0" w:after="283"/>
              <w:jc w:val="center"/>
              <w:rPr/>
            </w:pPr>
            <w:r>
              <w:rPr/>
              <w:t>Aggregate Market Value</w:t>
            </w:r>
          </w:p>
        </w:tc>
        <w:tc>
          <w:tcPr>
            <w:tcW w:w="1492" w:type="dxa"/>
            <w:tcBorders/>
            <w:vAlign w:val="center"/>
          </w:tcPr>
          <w:p>
            <w:pPr>
              <w:pStyle w:val="TableHeading"/>
              <w:suppressLineNumbers/>
              <w:bidi w:val="0"/>
              <w:spacing w:before="0" w:after="283"/>
              <w:jc w:val="center"/>
              <w:rPr/>
            </w:pPr>
            <w:r>
              <w:rPr/>
              <w:t>Number of Shares or Other Units Outstanding</w:t>
            </w:r>
          </w:p>
        </w:tc>
        <w:tc>
          <w:tcPr>
            <w:tcW w:w="1531" w:type="dxa"/>
            <w:tcBorders/>
            <w:vAlign w:val="center"/>
          </w:tcPr>
          <w:p>
            <w:pPr>
              <w:pStyle w:val="TableHeading"/>
              <w:suppressLineNumbers/>
              <w:bidi w:val="0"/>
              <w:spacing w:before="0" w:after="283"/>
              <w:jc w:val="center"/>
              <w:rPr/>
            </w:pPr>
            <w:r>
              <w:rPr/>
              <w:t>Approximate Date of Sale</w:t>
            </w:r>
          </w:p>
        </w:tc>
        <w:tc>
          <w:tcPr>
            <w:tcW w:w="1338"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 STOCK</w:t>
            </w:r>
          </w:p>
        </w:tc>
        <w:tc>
          <w:tcPr>
            <w:tcW w:w="1870" w:type="dxa"/>
            <w:tcBorders/>
            <w:vAlign w:val="center"/>
          </w:tcPr>
          <w:p>
            <w:pPr>
              <w:pStyle w:val="TableContents"/>
              <w:bidi w:val="0"/>
              <w:spacing w:before="0" w:after="0"/>
              <w:jc w:val="left"/>
              <w:rPr/>
            </w:pPr>
            <w:r>
              <w:rPr/>
              <w:t>CITIGROUP GLOBAL MARKETS</w:t>
              <w:br/>
              <w:t>390 GREENWICH ST</w:t>
              <w:br/>
              <w:t>NEW YORK   NY   10013</w:t>
            </w:r>
          </w:p>
        </w:tc>
        <w:tc>
          <w:tcPr>
            <w:tcW w:w="1101" w:type="dxa"/>
            <w:tcBorders/>
            <w:vAlign w:val="center"/>
          </w:tcPr>
          <w:p>
            <w:pPr>
              <w:pStyle w:val="TableContents"/>
              <w:bidi w:val="0"/>
              <w:spacing w:before="0" w:after="283"/>
              <w:jc w:val="left"/>
              <w:rPr/>
            </w:pPr>
            <w:r>
              <w:rPr/>
              <w:t>6938</w:t>
            </w:r>
          </w:p>
        </w:tc>
        <w:tc>
          <w:tcPr>
            <w:tcW w:w="1305" w:type="dxa"/>
            <w:tcBorders/>
            <w:vAlign w:val="center"/>
          </w:tcPr>
          <w:p>
            <w:pPr>
              <w:pStyle w:val="TableContents"/>
              <w:bidi w:val="0"/>
              <w:spacing w:before="0" w:after="283"/>
              <w:jc w:val="left"/>
              <w:rPr/>
            </w:pPr>
            <w:r>
              <w:rPr/>
              <w:t>73274.79</w:t>
            </w:r>
          </w:p>
        </w:tc>
        <w:tc>
          <w:tcPr>
            <w:tcW w:w="1492" w:type="dxa"/>
            <w:tcBorders/>
            <w:vAlign w:val="center"/>
          </w:tcPr>
          <w:p>
            <w:pPr>
              <w:pStyle w:val="TableContents"/>
              <w:bidi w:val="0"/>
              <w:spacing w:before="0" w:after="283"/>
              <w:jc w:val="left"/>
              <w:rPr/>
            </w:pPr>
            <w:r>
              <w:rPr/>
              <w:t>5103002</w:t>
            </w:r>
          </w:p>
        </w:tc>
        <w:tc>
          <w:tcPr>
            <w:tcW w:w="1531" w:type="dxa"/>
            <w:tcBorders/>
            <w:vAlign w:val="center"/>
          </w:tcPr>
          <w:p>
            <w:pPr>
              <w:pStyle w:val="TableContents"/>
              <w:bidi w:val="0"/>
              <w:spacing w:before="0" w:after="283"/>
              <w:jc w:val="left"/>
              <w:rPr/>
            </w:pPr>
            <w:r>
              <w:rPr/>
              <w:t>10/12/2026</w:t>
            </w:r>
          </w:p>
        </w:tc>
        <w:tc>
          <w:tcPr>
            <w:tcW w:w="133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944" w:type="dxa"/>
        <w:jc w:val="left"/>
        <w:tblInd w:w="0" w:type="dxa"/>
        <w:tblLayout w:type="fixed"/>
        <w:tblCellMar>
          <w:top w:w="28" w:type="dxa"/>
          <w:left w:w="28" w:type="dxa"/>
          <w:bottom w:w="28" w:type="dxa"/>
          <w:right w:w="28" w:type="dxa"/>
        </w:tblCellMar>
      </w:tblPr>
      <w:tblGrid>
        <w:gridCol w:w="1246"/>
        <w:gridCol w:w="1066"/>
        <w:gridCol w:w="1591"/>
        <w:gridCol w:w="1921"/>
        <w:gridCol w:w="496"/>
        <w:gridCol w:w="1066"/>
        <w:gridCol w:w="1081"/>
        <w:gridCol w:w="1006"/>
        <w:gridCol w:w="14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91" w:type="dxa"/>
            <w:tcBorders/>
            <w:vAlign w:val="center"/>
          </w:tcPr>
          <w:p>
            <w:pPr>
              <w:pStyle w:val="TableHeading"/>
              <w:suppressLineNumbers/>
              <w:bidi w:val="0"/>
              <w:spacing w:before="0" w:after="283"/>
              <w:jc w:val="center"/>
              <w:rPr/>
            </w:pPr>
            <w:r>
              <w:rPr/>
              <w:t>Nature of Acquisition Transaction</w:t>
            </w:r>
          </w:p>
        </w:tc>
        <w:tc>
          <w:tcPr>
            <w:tcW w:w="1921"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10/12/2026</w:t>
            </w:r>
          </w:p>
        </w:tc>
        <w:tc>
          <w:tcPr>
            <w:tcW w:w="1591" w:type="dxa"/>
            <w:tcBorders/>
            <w:vAlign w:val="center"/>
          </w:tcPr>
          <w:p>
            <w:pPr>
              <w:pStyle w:val="TableContents"/>
              <w:bidi w:val="0"/>
              <w:spacing w:before="0" w:after="283"/>
              <w:jc w:val="left"/>
              <w:rPr/>
            </w:pPr>
            <w:r>
              <w:rPr/>
              <w:t>RESTRICTED STOCK UNITS VESTING</w:t>
            </w:r>
          </w:p>
        </w:tc>
        <w:tc>
          <w:tcPr>
            <w:tcW w:w="1921" w:type="dxa"/>
            <w:tcBorders/>
            <w:vAlign w:val="center"/>
          </w:tcPr>
          <w:p>
            <w:pPr>
              <w:pStyle w:val="TableContents"/>
              <w:bidi w:val="0"/>
              <w:spacing w:before="0" w:after="283"/>
              <w:jc w:val="left"/>
              <w:rPr/>
            </w:pPr>
            <w:r>
              <w:rPr/>
              <w:t>MINK THERAPEUTICS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23171</w:t>
            </w:r>
          </w:p>
        </w:tc>
        <w:tc>
          <w:tcPr>
            <w:tcW w:w="1006" w:type="dxa"/>
            <w:tcBorders/>
            <w:vAlign w:val="center"/>
          </w:tcPr>
          <w:p>
            <w:pPr>
              <w:pStyle w:val="TableContents"/>
              <w:bidi w:val="0"/>
              <w:spacing w:before="0" w:after="283"/>
              <w:jc w:val="left"/>
              <w:rPr/>
            </w:pPr>
            <w:r>
              <w:rPr/>
              <w:t>10/12/2026</w:t>
            </w:r>
          </w:p>
        </w:tc>
        <w:tc>
          <w:tcPr>
            <w:tcW w:w="1471"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46"/>
        <w:gridCol w:w="8859"/>
      </w:tblGrid>
      <w:tr>
        <w:trPr/>
        <w:tc>
          <w:tcPr>
            <w:tcW w:w="1346" w:type="dxa"/>
            <w:tcBorders/>
            <w:vAlign w:val="center"/>
          </w:tcPr>
          <w:p>
            <w:pPr>
              <w:pStyle w:val="TableContents"/>
              <w:bidi w:val="0"/>
              <w:spacing w:before="0" w:after="283"/>
              <w:jc w:val="left"/>
              <w:rPr/>
            </w:pPr>
            <w:r>
              <w:rPr/>
              <w:t>Remarks</w:t>
            </w:r>
          </w:p>
        </w:tc>
        <w:tc>
          <w:tcPr>
            <w:tcW w:w="8859" w:type="dxa"/>
            <w:tcBorders/>
            <w:vAlign w:val="center"/>
          </w:tcPr>
          <w:p>
            <w:pPr>
              <w:pStyle w:val="TableContents"/>
              <w:bidi w:val="0"/>
              <w:spacing w:before="0" w:after="0"/>
              <w:jc w:val="left"/>
              <w:rPr/>
            </w:pPr>
            <w:r>
              <w:rPr/>
              <w:t>SECTION 3 E SHARES OR OTHER UNITS OUTSTANDING BASED FROM AUGUST 31 10Q.. SHARES WERE SOLD TO COVER OBLIGATIONS ARISING FROM THE VESTING AND SETTLEMENT OF EQUITY AWARDS</w:t>
            </w:r>
          </w:p>
        </w:tc>
      </w:tr>
      <w:tr>
        <w:trPr/>
        <w:tc>
          <w:tcPr>
            <w:tcW w:w="1346" w:type="dxa"/>
            <w:tcBorders/>
            <w:vAlign w:val="center"/>
          </w:tcPr>
          <w:p>
            <w:pPr>
              <w:pStyle w:val="TableContents"/>
              <w:bidi w:val="0"/>
              <w:spacing w:before="0" w:after="283"/>
              <w:jc w:val="left"/>
              <w:rPr/>
            </w:pPr>
            <w:r>
              <w:rPr/>
              <w:t>Date of Notice</w:t>
            </w:r>
          </w:p>
        </w:tc>
        <w:tc>
          <w:tcPr>
            <w:tcW w:w="8859" w:type="dxa"/>
            <w:tcBorders/>
            <w:vAlign w:val="center"/>
          </w:tcPr>
          <w:p>
            <w:pPr>
              <w:pStyle w:val="TableContents"/>
              <w:bidi w:val="0"/>
              <w:spacing w:before="0" w:after="0"/>
              <w:jc w:val="left"/>
              <w:rPr/>
            </w:pPr>
            <w:r>
              <w:rPr/>
              <w:t>10/12/2026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46" w:type="dxa"/>
            <w:tcBorders/>
            <w:vAlign w:val="center"/>
          </w:tcPr>
          <w:p>
            <w:pPr>
              <w:pStyle w:val="TableContents"/>
              <w:bidi w:val="0"/>
              <w:spacing w:before="0" w:after="283"/>
              <w:jc w:val="left"/>
              <w:rPr/>
            </w:pPr>
            <w:r>
              <w:rPr/>
              <w:t>Signature</w:t>
            </w:r>
          </w:p>
        </w:tc>
        <w:tc>
          <w:tcPr>
            <w:tcW w:w="8859"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3111</Characters>
  <CharactersWithSpaces>3669</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