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MiNK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001-40908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82-2142067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149 Fifth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212 994-8250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INKT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response to recent investor inquiries regarding third-party postings concerning potential combination trials involving agenT-797, MiNK Therapeutics, Inc. (the “Company”) is providing the following clarification:</w:t>
      </w:r>
    </w:p>
    <w:p>
      <w:pPr>
        <w:spacing w:after="0" w:line="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actively engaged in discussions with multiple parties regarding potential combination trials involving agenT-797, its proprietary allogeneic iNKT cell therapy, as well as potential strategic minority investments in the Company. The Company believes these discussions reflect growing interest in the Company’s platform, including its potential application in areas of significant unmet medical need such as critical illness.</w:t>
      </w:r>
    </w:p>
    <w:p>
      <w:pPr>
        <w:spacing w:after="0" w:line="41" w:lineRule="exact"/>
        <w:rPr>
          <w:sz w:val="20"/>
          <w:szCs w:val="20"/>
          <w:color w:val="auto"/>
        </w:rPr>
      </w:pPr>
    </w:p>
    <w:p>
      <w:pPr>
        <w:ind w:right="1400"/>
        <w:spacing w:after="0" w:line="344" w:lineRule="auto"/>
        <w:rPr>
          <w:sz w:val="20"/>
          <w:szCs w:val="20"/>
          <w:color w:val="auto"/>
        </w:rPr>
      </w:pPr>
      <w:r>
        <w:rPr>
          <w:rFonts w:ascii="Times New Roman" w:cs="Times New Roman" w:eastAsia="Times New Roman" w:hAnsi="Times New Roman"/>
          <w:sz w:val="18"/>
          <w:szCs w:val="18"/>
          <w:color w:val="auto"/>
        </w:rPr>
        <w:t xml:space="preserve">The Company has not publicly disclosed any binding arrangements with respect to potential combination trials or strategic investments. </w:t>
      </w:r>
      <w:r>
        <w:rPr>
          <w:rFonts w:ascii="Times New Roman" w:cs="Times New Roman" w:eastAsia="Times New Roman" w:hAnsi="Times New Roman"/>
          <w:sz w:val="18"/>
          <w:szCs w:val="18"/>
          <w:b w:val="1"/>
          <w:bCs w:val="1"/>
          <w:color w:val="auto"/>
        </w:rPr>
        <w:t>Forward-Looking Statements</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filing contains forward-looking statements within the meaning of the federal securities laws, including statements regarding potential combination trials or strategic investments for agenT-797. These statements involve risks and uncertainties, including those described under “Risk Factors” in MiNK’s most recent SEC filings. MiNK undertakes no obligation to update these statements except as required by law and acknowledges there can be no assurance that the Company will enter into any referenced binding agreements on favorable terms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S. Buell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Jennifer S. Buell, Ph.D.,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2026-03-27T09:42:48Z</dcterms:created>
  <dcterms:modified xsi:type="dcterms:W3CDTF">2026-03-27T09:42:48Z</dcterms:modified>
</cp:coreProperties>
</file>